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Представляем опыт работы по теме: </w:t>
      </w:r>
      <w:r>
        <w:rPr>
          <w:rFonts w:cs="Times New Roman" w:ascii="Times New Roman" w:hAnsi="Times New Roman"/>
          <w:b/>
          <w:sz w:val="24"/>
          <w:szCs w:val="24"/>
        </w:rPr>
        <w:t xml:space="preserve"> «Возможности духовно-нравственного воспитания школьника через метапредметные уроки – праздники и уроки-игры»   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авторы: Малашенко Ирина Николаевна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учитель технологии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высшей квалификационной категории,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Пухова Любовь Алексеевна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учитель музыки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высшей квалификационной категории, 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Овчинников Елена Ивановна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учитель музыки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первой квалификационной категории</w:t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нашей школе сложился эффективный тандем между учителями-предметниками, который позволяет успешно решать проблему духовно-нравственного воспитания детей через народную педагогику, с использованием уроков-праздников и урока-игры в рамках ежегодной предметной недели в период народного праздника «Масленицы». Среди основных аспектов содержания народной культуры мы сделали акцент на мировоззрение народа, народный опыт, костюм, трудовую деятельность, досуг, ремесла, семейные отношения, народные праздники и обряды, музицирование, пение,  художественное творчество... «Система обычаев традиций любого народа - это результат его воспитательных усилий в течение многих веков. Через эту систему, каждый народ воспроизводит себя,  духовную культуру,  свой характер и психологию,  в ряду сменяющих друг друга поколений».[1]</w:t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Тематика предметной недели изменяется ежегодно, но сохраняется структура праздника «народные гуляния».  Предметная неделя  состоит из таких структурных элементов как урок-праздник,  ярмарка, спортивные состязания в народных играх и объединяет всю школу. Для этих целей разработан комплекс уроков-праздников и урок-игра, которые выходят за рамки одного предмета, и проводятся как структурный элемент  предметной недели. Подготовка праздника, поиски информации, разучивание песен, танцев, частушек, изготовление предметов ДПИ, проигрывание сценок народной жизни всё это даёт  возможность ребенку овладеть и открыть в себе качества, которые  формировались в социуме  предшествующими поколениями.  Это позволяет в непринужденной форме знакомить ребенка с прекрасным: историей и традициями своего края, правилами общения, эстетическими и нравственными ценностями, уважительным отношением к своим близким, а так же формировать  новые знания. А также становиться ребенку более раскованными, что позволяет воздействовать на его нравственный и моральный облик и мировоззрение. Практическая значимость опыта заключается в разработке комплекса уроков – праздников. В своей работе мы рассматриваем  </w:t>
      </w:r>
      <w:r>
        <w:rPr>
          <w:rFonts w:cs="Times New Roman" w:ascii="Times New Roman" w:hAnsi="Times New Roman"/>
          <w:bCs/>
          <w:sz w:val="24"/>
          <w:szCs w:val="24"/>
        </w:rPr>
        <w:t xml:space="preserve">применение уроков - праздников и урока – игры, в которых объединены такие предметные области как музыка, технология и изобразительное искусство для сохранения традиций национальной самоидентичности и духовных ценностей. </w:t>
      </w:r>
      <w:r>
        <w:rPr>
          <w:rFonts w:cs="Times New Roman" w:ascii="Times New Roman" w:hAnsi="Times New Roman"/>
          <w:sz w:val="24"/>
          <w:szCs w:val="24"/>
        </w:rPr>
        <w:t xml:space="preserve">В целях эмоционального воспитания занятия сопровождаются художественным словом, образными словами, которые используют народные мастера, звучанием народной музыки, песен. </w:t>
      </w:r>
      <w:r>
        <w:rPr>
          <w:rFonts w:cs="Times New Roman" w:ascii="Times New Roman" w:hAnsi="Times New Roman"/>
          <w:bCs/>
          <w:sz w:val="24"/>
          <w:szCs w:val="24"/>
        </w:rPr>
        <w:t>Это один из приемов  духовно-нравственного воспитания и становления личности на национальных традициях в системе учебно-воспитательной работы в рамках требований обновленных ФГОС.</w:t>
      </w:r>
      <w:r>
        <w:rPr>
          <w:rFonts w:cs="Times New Roman" w:ascii="Times New Roman" w:hAnsi="Times New Roman"/>
          <w:b/>
          <w:bCs/>
          <w:sz w:val="24"/>
          <w:szCs w:val="24"/>
          <w:u w:val="single"/>
        </w:rPr>
        <w:t xml:space="preserve"> </w:t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качестве алгоритма для таких занятий  используются народные посиделки с элементами национальной культуры приема гостей, формирования нравственного поведения через скороговорки, пословицы, загадки, театрализованные сказки, частушки, игры и песни, танцы, игру на музыкальных инструментах, и сохранение традиций народного творчества через мастер-классы и рисунки, ДПИ. Такое занятие  можно назвать мини-дидактическим театром, в основе которого лежат народные посиделки, мастер- классы  и современная интерпретация таких посиделок квест - игра.</w:t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Опыт основан на применении эффективных методов и приемов в системе учебно-воспитательной работы таких как: метод научного исследования; метод обучающего и воспитательного воздействия через разнообразные средства воспитания</w:t>
      </w:r>
      <w:r>
        <w:rPr>
          <w:rFonts w:cs="Times New Roman" w:ascii="Times New Roman" w:hAnsi="Times New Roman"/>
          <w:i/>
          <w:sz w:val="24"/>
          <w:szCs w:val="24"/>
        </w:rPr>
        <w:t xml:space="preserve"> (</w:t>
      </w:r>
      <w:r>
        <w:rPr>
          <w:rFonts w:cs="Times New Roman" w:ascii="Times New Roman" w:hAnsi="Times New Roman"/>
          <w:sz w:val="24"/>
          <w:szCs w:val="24"/>
        </w:rPr>
        <w:t>словесные, аудиальные, аудиовизуальные, визуальные, кинестетические (танец, сценка, музыкальное и вокальное исполнение музыкальных произведений, рисование и  практическую деятельность)).</w:t>
      </w:r>
    </w:p>
    <w:p>
      <w:pPr>
        <w:pStyle w:val="Normal"/>
        <w:spacing w:lineRule="auto" w:line="36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ходе опроса детей и их родителей, наблюдается положительная динамика показателей по формированию базовых национальных ценностей. Учащиеся проявляют духовно-нравственные качества в процессе различных совместных видов деятельности. Они общаются с взрослыми и сверстниками, ориентируясь на общепринятые нормы и правила культуры поведения, заложенные в народной педагогике. Стали бережнее относится к предметному миру, как результату труда. С большим энтузиазмом стремятся заниматься социально-значимой деятельностью, активизировалось участие в волонтерском движении, что соответствует задачам ФОП. </w:t>
      </w:r>
      <w:r>
        <w:rPr>
          <w:rFonts w:cs="Times New Roman" w:ascii="Times New Roman" w:hAnsi="Times New Roman"/>
          <w:bCs/>
          <w:iCs/>
          <w:sz w:val="24"/>
          <w:szCs w:val="24"/>
        </w:rPr>
        <w:t>На основе социологического исследования можно сделать вывод,  что эти занятия дают  результаты для всех субъектов и объектов, принимающих участие в уроках-праздниках при  разработке, проведении и непосредственном участии.</w:t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мастер-класса мы предлагаем провести 3 станции из урока – Квеста «Масленичная тропинка». Одна стация формирует музыкальную грамотность – «Заигрыш», вторая знакомит с национальными блюдами «Сладости»  и третья сохраняет традиции создания народной куклы-оберега «Масленица».</w:t>
      </w:r>
      <w:bookmarkStart w:id="0" w:name="_GoBack"/>
      <w:bookmarkEnd w:id="0"/>
    </w:p>
    <w:p>
      <w:pPr>
        <w:pStyle w:val="Normal"/>
        <w:spacing w:lineRule="auto" w: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Приложение 1</w:t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Станция «Масленица»</w:t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https://docs.google.com/document/d/1_1oWYQBMhhLkVXWtVj-tKIg-4v55HIXd/edit?usp=sharing&amp;ouid=107721755050431633953&amp;rtpof=true&amp;sd=true</w:t>
        </w:r>
      </w:hyperlink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станция сладости</w:t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hyperlink r:id="rId3">
        <w:r>
          <w:rPr>
            <w:rStyle w:val="Hyperlink"/>
            <w:rFonts w:cs="Times New Roman" w:ascii="Times New Roman" w:hAnsi="Times New Roman"/>
            <w:sz w:val="24"/>
            <w:szCs w:val="24"/>
          </w:rPr>
          <w:t>https://docs.google.com/document/d/1Sa4KJgyY4CmMxAtyrVuP05YY3rMbaK6x/edit?usp=sharing&amp;ouid=107721755050431633953&amp;rtpof=true&amp;sd=true</w:t>
        </w:r>
      </w:hyperlink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hyperlink r:id="rId4">
        <w:r>
          <w:rPr>
            <w:rStyle w:val="Hyperlink"/>
            <w:rFonts w:cs="Times New Roman" w:ascii="Times New Roman" w:hAnsi="Times New Roman"/>
            <w:sz w:val="24"/>
            <w:szCs w:val="24"/>
          </w:rPr>
          <w:t>https://docs.google.com/document/d/1XGBwvQ-dhjZzODkXmQ7x9ht7eU7APUiN/edit?usp=sharing&amp;ouid=107721755050431633953&amp;rtpof=true&amp;sd=true</w:t>
        </w:r>
      </w:hyperlink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станция «Заигрыш»</w:t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hyperlink r:id="rId5">
        <w:r>
          <w:rPr>
            <w:rStyle w:val="Hyperlink"/>
            <w:rFonts w:cs="Times New Roman" w:ascii="Times New Roman" w:hAnsi="Times New Roman"/>
            <w:sz w:val="24"/>
            <w:szCs w:val="24"/>
          </w:rPr>
          <w:t>https://docs.google.com/document/d/17axu3Twz4Yi_I7gTFZBeLNq8yBDniJ9W/edit?usp=sharing&amp;ouid=107721755050431633953&amp;rtpof=true&amp;sd=true</w:t>
        </w:r>
      </w:hyperlink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опыт с разработками на сайте  ВИРО 2024-25</w:t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hyperlink r:id="rId6">
        <w:r>
          <w:rPr>
            <w:rStyle w:val="Hyperlink"/>
            <w:rFonts w:cs="Times New Roman" w:ascii="Times New Roman" w:hAnsi="Times New Roman"/>
            <w:sz w:val="24"/>
            <w:szCs w:val="24"/>
          </w:rPr>
          <w:t>https://cloud.mail.ru/public/8KYC/THR3fqkTe</w:t>
        </w:r>
      </w:hyperlink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360"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footerReference w:type="even" r:id="rId7"/>
      <w:footerReference w:type="default" r:id="rId8"/>
      <w:footerReference w:type="first" r:id="rId9"/>
      <w:type w:val="nextPage"/>
      <w:pgSz w:w="11906" w:h="16838"/>
      <w:pgMar w:left="1701" w:right="850" w:gutter="0" w:header="0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cs="Times New Roman" w:ascii="Times New Roman" w:hAnsi="Times New Roman"/>
        <w:sz w:val="20"/>
        <w:szCs w:val="20"/>
      </w:rPr>
      <w:t>1. Суханов И.В. «Обычаи, традиции, преемственность поколений»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cs="Times New Roman" w:ascii="Times New Roman" w:hAnsi="Times New Roman"/>
        <w:sz w:val="20"/>
        <w:szCs w:val="20"/>
      </w:rPr>
      <w:t>1. Суханов И.В. «Обычаи, традиции, преемственность поколений»</w:t>
    </w:r>
  </w:p>
</w:ftr>
</file>

<file path=word/settings.xml><?xml version="1.0" encoding="utf-8"?>
<w:settings xmlns:w="http://schemas.openxmlformats.org/wordprocessingml/2006/main">
  <w:zoom w:percent="98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1a37b7"/>
    <w:rPr/>
  </w:style>
  <w:style w:type="character" w:styleId="Style15" w:customStyle="1">
    <w:name w:val="Нижний колонтитул Знак"/>
    <w:basedOn w:val="DefaultParagraphFont"/>
    <w:uiPriority w:val="99"/>
    <w:qFormat/>
    <w:rsid w:val="001a37b7"/>
    <w:rPr/>
  </w:style>
  <w:style w:type="character" w:styleId="Hyperlink">
    <w:name w:val="Hyperlink"/>
    <w:basedOn w:val="DefaultParagraphFont"/>
    <w:uiPriority w:val="99"/>
    <w:unhideWhenUsed/>
    <w:rsid w:val="00245868"/>
    <w:rPr>
      <w:color w:themeColor="hyperlink"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4c58"/>
    <w:rPr>
      <w:color w:themeColor="followedHyperlink" w:val="8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1a37b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1a37b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cs.google.com/document/d/1_1oWYQBMhhLkVXWtVj-tKIg-4v55HIXd/edit?usp=sharing&amp;ouid=107721755050431633953&amp;rtpof=true&amp;sd=true" TargetMode="External"/><Relationship Id="rId3" Type="http://schemas.openxmlformats.org/officeDocument/2006/relationships/hyperlink" Target="https://docs.google.com/document/d/1Sa4KJgyY4CmMxAtyrVuP05YY3rMbaK6x/edit?usp=sharing&amp;ouid=107721755050431633953&amp;rtpof=true&amp;sd=true" TargetMode="External"/><Relationship Id="rId4" Type="http://schemas.openxmlformats.org/officeDocument/2006/relationships/hyperlink" Target="https://docs.google.com/document/d/1XGBwvQ-dhjZzODkXmQ7x9ht7eU7APUiN/edit?usp=sharing&amp;ouid=107721755050431633953&amp;rtpof=true&amp;sd=true" TargetMode="External"/><Relationship Id="rId5" Type="http://schemas.openxmlformats.org/officeDocument/2006/relationships/hyperlink" Target="https://docs.google.com/document/d/17axu3Twz4Yi_I7gTFZBeLNq8yBDniJ9W/edit?usp=sharing&amp;ouid=107721755050431633953&amp;rtpof=true&amp;sd=true" TargetMode="External"/><Relationship Id="rId6" Type="http://schemas.openxmlformats.org/officeDocument/2006/relationships/hyperlink" Target="https://cloud.mail.ru/public/8KYC/THR3fqkTe" TargetMode="Externa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LibreOffice/24.8.3.2$Linux_X86_64 LibreOffice_project/480$Build-2</Application>
  <AppVersion>15.0000</AppVersion>
  <Pages>2</Pages>
  <Words>611</Words>
  <Characters>5112</Characters>
  <CharactersWithSpaces>5733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2025-10-16T09:31:00Z</dcterms:created>
  <dc:creator>T1</dc:creator>
  <dc:description/>
  <dc:language>ru-RU</dc:language>
  <cp:lastModifiedBy>T1</cp:lastModifiedBy>
  <dcterms:modified xsi:type="dcterms:W3CDTF">2025-10-16T09:31:00Z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